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0B" w:rsidRDefault="00C4420B" w:rsidP="00C4420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ДОГОВІР</w:t>
      </w:r>
    </w:p>
    <w:p w:rsidR="00C4420B" w:rsidRDefault="00C4420B" w:rsidP="00C4420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повну матеріальну відповідальність</w:t>
      </w:r>
    </w:p>
    <w:p w:rsidR="00C4420B" w:rsidRDefault="00C4420B" w:rsidP="00C4420B">
      <w:pPr>
        <w:jc w:val="center"/>
        <w:rPr>
          <w:sz w:val="28"/>
          <w:szCs w:val="28"/>
          <w:lang w:val="uk-UA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65"/>
        <w:gridCol w:w="4806"/>
      </w:tblGrid>
      <w:tr w:rsidR="00C4420B" w:rsidTr="00A16D2C">
        <w:tc>
          <w:tcPr>
            <w:tcW w:w="4927" w:type="dxa"/>
          </w:tcPr>
          <w:p w:rsidR="00C4420B" w:rsidRDefault="00C4420B" w:rsidP="00A16D2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м. Ладижин</w:t>
            </w:r>
          </w:p>
        </w:tc>
        <w:tc>
          <w:tcPr>
            <w:tcW w:w="4928" w:type="dxa"/>
          </w:tcPr>
          <w:p w:rsidR="00C4420B" w:rsidRDefault="00C4420B" w:rsidP="00A16D2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“___” ________________ 2015 р.</w:t>
            </w:r>
          </w:p>
        </w:tc>
      </w:tr>
    </w:tbl>
    <w:p w:rsidR="00C4420B" w:rsidRDefault="00C4420B" w:rsidP="00C4420B">
      <w:pPr>
        <w:jc w:val="both"/>
        <w:rPr>
          <w:sz w:val="24"/>
          <w:szCs w:val="24"/>
          <w:lang w:val="uk-UA"/>
        </w:rPr>
      </w:pPr>
    </w:p>
    <w:p w:rsidR="00C4420B" w:rsidRDefault="00C4420B" w:rsidP="00C4420B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 метою забезпечення збереження матеріальних цінностей, які належать 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:rsidR="00C4420B" w:rsidRDefault="00C4420B" w:rsidP="00C4420B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</w:t>
      </w:r>
      <w:r>
        <w:rPr>
          <w:i/>
          <w:sz w:val="24"/>
          <w:szCs w:val="24"/>
          <w:lang w:val="uk-UA"/>
        </w:rPr>
        <w:t>назва підприємства</w:t>
      </w:r>
      <w:r>
        <w:rPr>
          <w:sz w:val="24"/>
          <w:szCs w:val="24"/>
          <w:lang w:val="uk-UA"/>
        </w:rPr>
        <w:t>)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керівник підприємства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:rsidR="00C4420B" w:rsidRDefault="00C4420B" w:rsidP="00C4420B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</w:t>
      </w:r>
      <w:r>
        <w:rPr>
          <w:i/>
          <w:sz w:val="24"/>
          <w:szCs w:val="24"/>
          <w:lang w:val="uk-UA"/>
        </w:rPr>
        <w:t>прізвище, ім’я, по батькові</w:t>
      </w:r>
      <w:r>
        <w:rPr>
          <w:sz w:val="24"/>
          <w:szCs w:val="24"/>
          <w:lang w:val="uk-UA"/>
        </w:rPr>
        <w:t>)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надалі “ПІДПРИЄМСТВО”, з одного боку, і працівник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:rsidR="00C4420B" w:rsidRDefault="00C4420B" w:rsidP="00C4420B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</w:t>
      </w:r>
      <w:r>
        <w:rPr>
          <w:i/>
          <w:sz w:val="24"/>
          <w:szCs w:val="24"/>
          <w:lang w:val="uk-UA"/>
        </w:rPr>
        <w:t>відділу, секції, складу</w:t>
      </w:r>
      <w:r>
        <w:rPr>
          <w:sz w:val="24"/>
          <w:szCs w:val="24"/>
          <w:lang w:val="uk-UA"/>
        </w:rPr>
        <w:t>)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:rsidR="00C4420B" w:rsidRDefault="00C4420B" w:rsidP="00C4420B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</w:t>
      </w:r>
      <w:r>
        <w:rPr>
          <w:i/>
          <w:sz w:val="24"/>
          <w:szCs w:val="24"/>
          <w:lang w:val="uk-UA"/>
        </w:rPr>
        <w:t>прізвище, ім’я, по батькові</w:t>
      </w:r>
      <w:r>
        <w:rPr>
          <w:sz w:val="24"/>
          <w:szCs w:val="24"/>
          <w:lang w:val="uk-UA"/>
        </w:rPr>
        <w:t>)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надалі “ПРАЦІВНИК”, з іншого боку, уклали даний договір про наступне:</w:t>
      </w:r>
    </w:p>
    <w:p w:rsidR="00C4420B" w:rsidRDefault="00C4420B" w:rsidP="00C4420B">
      <w:pPr>
        <w:widowControl/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ПРАЦІВНИК, що займає посаду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_____________________________________________________________________________,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або виконує роботу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_____________________________________________________________________________, </w:t>
      </w:r>
    </w:p>
    <w:p w:rsidR="00C4420B" w:rsidRDefault="00C4420B" w:rsidP="00C4420B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</w:t>
      </w:r>
      <w:r>
        <w:rPr>
          <w:i/>
          <w:sz w:val="24"/>
          <w:szCs w:val="24"/>
          <w:lang w:val="uk-UA"/>
        </w:rPr>
        <w:t>назва роботи</w:t>
      </w:r>
      <w:r>
        <w:rPr>
          <w:sz w:val="24"/>
          <w:szCs w:val="24"/>
          <w:lang w:val="uk-UA"/>
        </w:rPr>
        <w:t>)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безпосередньо пов’язану з</w:t>
      </w:r>
    </w:p>
    <w:p w:rsidR="00C4420B" w:rsidRDefault="00C4420B" w:rsidP="00C4420B">
      <w:pPr>
        <w:jc w:val="both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_____________________________________________________________________________</w:t>
      </w:r>
    </w:p>
    <w:p w:rsidR="00C4420B" w:rsidRDefault="00C4420B" w:rsidP="00C4420B">
      <w:pPr>
        <w:jc w:val="center"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(збереженням, обробкою, продажем (відпуском</w:t>
      </w:r>
      <w:r>
        <w:rPr>
          <w:sz w:val="24"/>
          <w:szCs w:val="24"/>
          <w:lang w:val="uk-UA"/>
        </w:rPr>
        <w:t>),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:rsidR="00C4420B" w:rsidRDefault="00C4420B" w:rsidP="00C4420B">
      <w:pPr>
        <w:jc w:val="both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перевезенням або застосуванням у процесі виробництва переданих йому матеріальних цінностей)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приймає на себе повну матеріальну відповідальність за незабезпечення збереження ввірених йому ПІДПРИЄМСТВОМ  матеріальних цінностей, і у зв’язку з викладеним зобов’язується: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 дбайливо ставитися до переданих йому на збереження або для інших цілей матеріальних цінностей ПІДПРИЄМСТВА і вживати заходів для попередження збитків;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б) своєчасно повідомляти керівництву ПІДПРИЄМСТВА про всі обставини, що загрожують забезпеченню збереження ввірених йому матеріальних цінностей;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в) вести облік, складати і передавати у визначеному порядку товарно-грошові та інші звіти про рух та залишки ввірених йому матеріальних цінностей;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г) брати участь в інвентаризації ввірених йому матеріальних цінностей;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ПІДПРИЄМСТВО  зобов’язується: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 створювати ПРАЦІВНИКОВІ умови, необхідні для нормальної праці і забезпечення повного збереження ввірених йому матеріальних цінностей;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б) знайомити ПРАЦІВНИКА з чинним законодавством щодо матеріальної відповідальності працівника за збитки, нанесені ПІДПРИЄМСТВУ, а також з чинними інструкціями, нормативами та правилами збереження, приймання, обробки, продажу (збуту), перевезення або застосування у процесі виробництва переданих йому матеріальних цінностей;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в) проводити у встановленому порядку інвентаризацію матеріальних цінностей.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У випадку незабезпечення з вини ПРАЦІВНИКА ввірених йому матеріальних цінностей, визначення розмірів збитків, </w:t>
      </w:r>
      <w:proofErr w:type="spellStart"/>
      <w:r>
        <w:rPr>
          <w:sz w:val="24"/>
          <w:szCs w:val="24"/>
          <w:lang w:val="uk-UA"/>
        </w:rPr>
        <w:t>завданихПІДПРИЄМСТВУ</w:t>
      </w:r>
      <w:proofErr w:type="spellEnd"/>
      <w:r>
        <w:rPr>
          <w:sz w:val="24"/>
          <w:szCs w:val="24"/>
          <w:lang w:val="uk-UA"/>
        </w:rPr>
        <w:t xml:space="preserve"> та їх відшкодування, відбувається у відповідності з чинним законодавством.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ПРАЦІВНИК не несе матеріальної відповідальності, якщо збитки завдані не з його </w:t>
      </w:r>
      <w:r>
        <w:rPr>
          <w:sz w:val="24"/>
          <w:szCs w:val="24"/>
          <w:lang w:val="uk-UA"/>
        </w:rPr>
        <w:lastRenderedPageBreak/>
        <w:t>вини.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 Дія даного договору розповсюджується на весь час роботи з ввіреними ПРАЦІВНИКОВІ матеріальними цінностями ПІДПРИЄМСТВА.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6. Даний договір складено у двох примірниках, перший з яких знаходиться у керівника ПІПРИЄМСТВА, а другий у ПРАЦІВНИКА.</w:t>
      </w:r>
    </w:p>
    <w:p w:rsidR="00C4420B" w:rsidRDefault="00C4420B" w:rsidP="00C4420B">
      <w:pPr>
        <w:jc w:val="both"/>
        <w:rPr>
          <w:sz w:val="24"/>
          <w:szCs w:val="24"/>
          <w:lang w:val="uk-UA"/>
        </w:rPr>
      </w:pPr>
    </w:p>
    <w:p w:rsidR="00C4420B" w:rsidRDefault="00C4420B" w:rsidP="00C4420B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Реквізити сторін договору</w:t>
      </w:r>
    </w:p>
    <w:p w:rsidR="00C4420B" w:rsidRDefault="00C4420B" w:rsidP="00C4420B">
      <w:pPr>
        <w:jc w:val="both"/>
        <w:rPr>
          <w:b/>
          <w:sz w:val="24"/>
          <w:szCs w:val="24"/>
          <w:lang w:val="uk-UA"/>
        </w:rPr>
      </w:pPr>
    </w:p>
    <w:tbl>
      <w:tblPr>
        <w:tblStyle w:val="af5"/>
        <w:tblW w:w="98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894"/>
        <w:gridCol w:w="2106"/>
        <w:gridCol w:w="3873"/>
      </w:tblGrid>
      <w:tr w:rsidR="00C4420B" w:rsidTr="00A16D2C">
        <w:trPr>
          <w:jc w:val="center"/>
        </w:trPr>
        <w:tc>
          <w:tcPr>
            <w:tcW w:w="3827" w:type="dxa"/>
          </w:tcPr>
          <w:p w:rsidR="00C4420B" w:rsidRDefault="00C4420B" w:rsidP="00A16D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ПІДПРИЄМСТВО</w:t>
            </w:r>
          </w:p>
        </w:tc>
        <w:tc>
          <w:tcPr>
            <w:tcW w:w="2186" w:type="dxa"/>
          </w:tcPr>
          <w:p w:rsidR="00C4420B" w:rsidRDefault="00C4420B" w:rsidP="00A16D2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860" w:type="dxa"/>
          </w:tcPr>
          <w:p w:rsidR="00C4420B" w:rsidRDefault="00C4420B" w:rsidP="00A16D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ПРАЦІВНИК</w:t>
            </w:r>
          </w:p>
        </w:tc>
      </w:tr>
      <w:tr w:rsidR="00C4420B" w:rsidTr="00A16D2C">
        <w:trPr>
          <w:jc w:val="center"/>
        </w:trPr>
        <w:tc>
          <w:tcPr>
            <w:tcW w:w="3969" w:type="dxa"/>
          </w:tcPr>
          <w:p w:rsidR="00C4420B" w:rsidRDefault="00C4420B" w:rsidP="00A16D2C">
            <w:pPr>
              <w:pBdr>
                <w:bottom w:val="single" w:sz="12" w:space="1" w:color="auto"/>
              </w:pBd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C4420B" w:rsidRDefault="00C4420B" w:rsidP="00A16D2C">
            <w:pPr>
              <w:pBdr>
                <w:bottom w:val="single" w:sz="12" w:space="1" w:color="auto"/>
              </w:pBd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C4420B" w:rsidRDefault="00C4420B" w:rsidP="00A16D2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86" w:type="dxa"/>
          </w:tcPr>
          <w:p w:rsidR="00C4420B" w:rsidRDefault="00C4420B" w:rsidP="00A16D2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C4420B" w:rsidRDefault="00C4420B" w:rsidP="00A16D2C">
            <w:pPr>
              <w:pBdr>
                <w:bottom w:val="single" w:sz="12" w:space="1" w:color="auto"/>
              </w:pBd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C4420B" w:rsidRDefault="00C4420B" w:rsidP="00A16D2C">
            <w:pPr>
              <w:pBdr>
                <w:bottom w:val="single" w:sz="12" w:space="1" w:color="auto"/>
              </w:pBd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C4420B" w:rsidRDefault="00C4420B" w:rsidP="00A16D2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C4420B" w:rsidTr="00A16D2C">
        <w:trPr>
          <w:jc w:val="center"/>
        </w:trPr>
        <w:tc>
          <w:tcPr>
            <w:tcW w:w="3969" w:type="dxa"/>
          </w:tcPr>
          <w:p w:rsidR="00C4420B" w:rsidRDefault="00C4420B" w:rsidP="00A16D2C">
            <w:pPr>
              <w:pBdr>
                <w:bottom w:val="single" w:sz="12" w:space="1" w:color="auto"/>
              </w:pBd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C4420B" w:rsidRDefault="00C4420B" w:rsidP="00A16D2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86" w:type="dxa"/>
          </w:tcPr>
          <w:p w:rsidR="00C4420B" w:rsidRDefault="00C4420B" w:rsidP="00A16D2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C4420B" w:rsidRDefault="00C4420B" w:rsidP="00A16D2C">
            <w:pPr>
              <w:pBdr>
                <w:bottom w:val="single" w:sz="12" w:space="1" w:color="auto"/>
              </w:pBd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C4420B" w:rsidRDefault="00C4420B" w:rsidP="00A16D2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C4420B" w:rsidTr="00A16D2C">
        <w:trPr>
          <w:jc w:val="center"/>
        </w:trPr>
        <w:tc>
          <w:tcPr>
            <w:tcW w:w="3969" w:type="dxa"/>
          </w:tcPr>
          <w:p w:rsidR="00C4420B" w:rsidRDefault="00C4420B" w:rsidP="00A16D2C">
            <w:pPr>
              <w:pBdr>
                <w:bottom w:val="single" w:sz="12" w:space="1" w:color="auto"/>
              </w:pBd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C4420B" w:rsidRDefault="00C4420B" w:rsidP="00A16D2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86" w:type="dxa"/>
          </w:tcPr>
          <w:p w:rsidR="00C4420B" w:rsidRDefault="00C4420B" w:rsidP="00A16D2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C4420B" w:rsidRDefault="00C4420B" w:rsidP="00A16D2C">
            <w:pPr>
              <w:pBdr>
                <w:bottom w:val="single" w:sz="12" w:space="1" w:color="auto"/>
              </w:pBd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C4420B" w:rsidRDefault="00C4420B" w:rsidP="00A16D2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C4420B" w:rsidTr="00A16D2C">
        <w:trPr>
          <w:jc w:val="center"/>
        </w:trPr>
        <w:tc>
          <w:tcPr>
            <w:tcW w:w="3969" w:type="dxa"/>
          </w:tcPr>
          <w:p w:rsidR="00C4420B" w:rsidRDefault="00C4420B" w:rsidP="00A16D2C">
            <w:pPr>
              <w:pBdr>
                <w:bottom w:val="single" w:sz="12" w:space="1" w:color="auto"/>
              </w:pBd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C4420B" w:rsidRDefault="00C4420B" w:rsidP="00A16D2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86" w:type="dxa"/>
          </w:tcPr>
          <w:p w:rsidR="00C4420B" w:rsidRDefault="00C4420B" w:rsidP="00A16D2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C4420B" w:rsidRDefault="00C4420B" w:rsidP="00A16D2C">
            <w:pPr>
              <w:pBdr>
                <w:bottom w:val="single" w:sz="12" w:space="1" w:color="auto"/>
              </w:pBd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C4420B" w:rsidRDefault="00C4420B" w:rsidP="00A16D2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A54042" w:rsidRDefault="00A54042"/>
    <w:sectPr w:rsidR="00A54042" w:rsidSect="00A5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F07ED"/>
    <w:multiLevelType w:val="hybridMultilevel"/>
    <w:tmpl w:val="DF1CB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4420B"/>
    <w:rsid w:val="003E4B0E"/>
    <w:rsid w:val="004C64A0"/>
    <w:rsid w:val="0061286A"/>
    <w:rsid w:val="007E0C3E"/>
    <w:rsid w:val="008F5365"/>
    <w:rsid w:val="00A54042"/>
    <w:rsid w:val="00C4420B"/>
    <w:rsid w:val="00E6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0B"/>
    <w:pPr>
      <w:widowControl w:val="0"/>
      <w:snapToGrid w:val="0"/>
      <w:spacing w:after="0" w:line="240" w:lineRule="auto"/>
      <w:jc w:val="left"/>
    </w:pPr>
    <w:rPr>
      <w:rFonts w:ascii="Times New Roman" w:eastAsia="Times New Roman" w:hAnsi="Times New Roman" w:cs="Times New Roman"/>
      <w:lang w:val="en-AU" w:bidi="ar-SA"/>
    </w:rPr>
  </w:style>
  <w:style w:type="paragraph" w:styleId="1">
    <w:name w:val="heading 1"/>
    <w:basedOn w:val="a"/>
    <w:next w:val="a"/>
    <w:link w:val="10"/>
    <w:uiPriority w:val="9"/>
    <w:qFormat/>
    <w:rsid w:val="004C64A0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64A0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C64A0"/>
    <w:pPr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4A0"/>
    <w:pPr>
      <w:spacing w:before="240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4A0"/>
    <w:pPr>
      <w:spacing w:before="200"/>
      <w:outlineLvl w:val="4"/>
    </w:pPr>
    <w:rPr>
      <w:smallCaps/>
      <w:color w:val="858585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4A0"/>
    <w:pPr>
      <w:outlineLvl w:val="5"/>
    </w:pPr>
    <w:rPr>
      <w:smallCaps/>
      <w:color w:val="B2B2B2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4A0"/>
    <w:pPr>
      <w:outlineLvl w:val="6"/>
    </w:pPr>
    <w:rPr>
      <w:b/>
      <w:smallCaps/>
      <w:color w:val="B2B2B2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4A0"/>
    <w:pPr>
      <w:outlineLvl w:val="7"/>
    </w:pPr>
    <w:rPr>
      <w:b/>
      <w:i/>
      <w:smallCaps/>
      <w:color w:val="858585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4A0"/>
    <w:pPr>
      <w:outlineLvl w:val="8"/>
    </w:pPr>
    <w:rPr>
      <w:b/>
      <w:i/>
      <w:smallCaps/>
      <w:color w:val="585858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4A0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C64A0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C64A0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C64A0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4C64A0"/>
    <w:rPr>
      <w:smallCaps/>
      <w:color w:val="858585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C64A0"/>
    <w:rPr>
      <w:smallCaps/>
      <w:color w:val="B2B2B2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4C64A0"/>
    <w:rPr>
      <w:b/>
      <w:smallCaps/>
      <w:color w:val="B2B2B2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C64A0"/>
    <w:rPr>
      <w:b/>
      <w:i/>
      <w:smallCaps/>
      <w:color w:val="858585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4C64A0"/>
    <w:rPr>
      <w:b/>
      <w:i/>
      <w:smallCaps/>
      <w:color w:val="585858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4C64A0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4C64A0"/>
    <w:pPr>
      <w:pBdr>
        <w:top w:val="single" w:sz="12" w:space="1" w:color="B2B2B2" w:themeColor="accent2"/>
      </w:pBdr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C64A0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C64A0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4C64A0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4C64A0"/>
    <w:rPr>
      <w:b/>
      <w:color w:val="B2B2B2" w:themeColor="accent2"/>
    </w:rPr>
  </w:style>
  <w:style w:type="character" w:styleId="a9">
    <w:name w:val="Emphasis"/>
    <w:uiPriority w:val="20"/>
    <w:qFormat/>
    <w:rsid w:val="004C64A0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4C64A0"/>
  </w:style>
  <w:style w:type="character" w:customStyle="1" w:styleId="ab">
    <w:name w:val="Без интервала Знак"/>
    <w:basedOn w:val="a0"/>
    <w:link w:val="aa"/>
    <w:uiPriority w:val="1"/>
    <w:rsid w:val="004C64A0"/>
  </w:style>
  <w:style w:type="paragraph" w:styleId="ac">
    <w:name w:val="List Paragraph"/>
    <w:basedOn w:val="a"/>
    <w:uiPriority w:val="34"/>
    <w:qFormat/>
    <w:rsid w:val="004C64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64A0"/>
    <w:rPr>
      <w:i/>
    </w:rPr>
  </w:style>
  <w:style w:type="character" w:customStyle="1" w:styleId="22">
    <w:name w:val="Цитата 2 Знак"/>
    <w:basedOn w:val="a0"/>
    <w:link w:val="21"/>
    <w:uiPriority w:val="29"/>
    <w:rsid w:val="004C64A0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4C64A0"/>
    <w:pPr>
      <w:pBdr>
        <w:top w:val="single" w:sz="8" w:space="10" w:color="858585" w:themeColor="accent2" w:themeShade="BF"/>
        <w:left w:val="single" w:sz="8" w:space="10" w:color="858585" w:themeColor="accent2" w:themeShade="BF"/>
        <w:bottom w:val="single" w:sz="8" w:space="10" w:color="858585" w:themeColor="accent2" w:themeShade="BF"/>
        <w:right w:val="single" w:sz="8" w:space="10" w:color="858585" w:themeColor="accent2" w:themeShade="BF"/>
      </w:pBdr>
      <w:shd w:val="clear" w:color="auto" w:fill="B2B2B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4C64A0"/>
    <w:rPr>
      <w:b/>
      <w:i/>
      <w:color w:val="FFFFFF" w:themeColor="background1"/>
      <w:shd w:val="clear" w:color="auto" w:fill="B2B2B2" w:themeFill="accent2"/>
    </w:rPr>
  </w:style>
  <w:style w:type="character" w:styleId="af">
    <w:name w:val="Subtle Emphasis"/>
    <w:uiPriority w:val="19"/>
    <w:qFormat/>
    <w:rsid w:val="004C64A0"/>
    <w:rPr>
      <w:i/>
    </w:rPr>
  </w:style>
  <w:style w:type="character" w:styleId="af0">
    <w:name w:val="Intense Emphasis"/>
    <w:uiPriority w:val="21"/>
    <w:qFormat/>
    <w:rsid w:val="004C64A0"/>
    <w:rPr>
      <w:b/>
      <w:i/>
      <w:color w:val="B2B2B2" w:themeColor="accent2"/>
      <w:spacing w:val="10"/>
    </w:rPr>
  </w:style>
  <w:style w:type="character" w:styleId="af1">
    <w:name w:val="Subtle Reference"/>
    <w:uiPriority w:val="31"/>
    <w:qFormat/>
    <w:rsid w:val="004C64A0"/>
    <w:rPr>
      <w:b/>
    </w:rPr>
  </w:style>
  <w:style w:type="character" w:styleId="af2">
    <w:name w:val="Intense Reference"/>
    <w:uiPriority w:val="32"/>
    <w:qFormat/>
    <w:rsid w:val="004C64A0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4C64A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4C64A0"/>
    <w:pPr>
      <w:outlineLvl w:val="9"/>
    </w:pPr>
  </w:style>
  <w:style w:type="table" w:styleId="af5">
    <w:name w:val="Table Grid"/>
    <w:basedOn w:val="a1"/>
    <w:rsid w:val="00C4420B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Vxd</cp:lastModifiedBy>
  <cp:revision>2</cp:revision>
  <dcterms:created xsi:type="dcterms:W3CDTF">2017-01-12T09:02:00Z</dcterms:created>
  <dcterms:modified xsi:type="dcterms:W3CDTF">2017-01-12T09:02:00Z</dcterms:modified>
</cp:coreProperties>
</file>